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F" w:rsidRPr="00D23D29" w:rsidRDefault="00D1529F" w:rsidP="00D1529F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</w:t>
      </w:r>
      <w:r w:rsidRPr="00D23D29">
        <w:rPr>
          <w:rFonts w:ascii="Times New Roman" w:hAnsi="Times New Roman" w:cs="Times New Roman"/>
          <w:b/>
          <w:sz w:val="24"/>
        </w:rPr>
        <w:t>КУРГАНСКАЯ ОБЛАСТЬ</w:t>
      </w:r>
      <w:r w:rsidRPr="00D23D29">
        <w:rPr>
          <w:rFonts w:ascii="Times New Roman" w:hAnsi="Times New Roman" w:cs="Times New Roman"/>
          <w:b/>
          <w:sz w:val="24"/>
        </w:rPr>
        <w:tab/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>ПРИТОБОЛЬНЫЙ РАЙОН</w:t>
      </w:r>
    </w:p>
    <w:p w:rsidR="00D1529F" w:rsidRPr="00D23D29" w:rsidRDefault="00803E1B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ПЛОТНИКОВСКИЙ</w:t>
      </w:r>
      <w:r w:rsidR="00D1529F" w:rsidRPr="00D23D2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D1529F" w:rsidRPr="00D23D29" w:rsidRDefault="00D1529F" w:rsidP="00D1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3D29">
        <w:rPr>
          <w:rFonts w:ascii="Times New Roman" w:hAnsi="Times New Roman" w:cs="Times New Roman"/>
          <w:b/>
          <w:sz w:val="24"/>
        </w:rPr>
        <w:t xml:space="preserve">АДМИНИСТРАЦИЯ  </w:t>
      </w:r>
      <w:r w:rsidR="00803E1B">
        <w:rPr>
          <w:rFonts w:ascii="Times New Roman" w:hAnsi="Times New Roman" w:cs="Times New Roman"/>
          <w:b/>
          <w:sz w:val="24"/>
        </w:rPr>
        <w:t>ПЛОТНИКОВСКОГО</w:t>
      </w:r>
      <w:r w:rsidRPr="00D23D29">
        <w:rPr>
          <w:rFonts w:ascii="Times New Roman" w:hAnsi="Times New Roman" w:cs="Times New Roman"/>
          <w:b/>
          <w:sz w:val="24"/>
        </w:rPr>
        <w:t xml:space="preserve"> СЕЛЬСОВЕТА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23D29">
        <w:rPr>
          <w:rFonts w:ascii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D1529F" w:rsidRDefault="00D1529F" w:rsidP="00D1529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1529F" w:rsidRPr="00D23D29" w:rsidRDefault="00D1529F" w:rsidP="00D1529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D23D29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1529F" w:rsidRPr="00D23D29" w:rsidRDefault="00D1529F" w:rsidP="00D1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29F" w:rsidRPr="00D23D29" w:rsidRDefault="00D1529F" w:rsidP="00D15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от  </w:t>
      </w:r>
      <w:r w:rsidR="00F4364F">
        <w:rPr>
          <w:rFonts w:ascii="Times New Roman" w:hAnsi="Times New Roman" w:cs="Times New Roman"/>
          <w:sz w:val="24"/>
          <w:szCs w:val="24"/>
        </w:rPr>
        <w:t>6 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39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F4364F">
        <w:rPr>
          <w:rFonts w:ascii="Times New Roman" w:hAnsi="Times New Roman" w:cs="Times New Roman"/>
          <w:sz w:val="24"/>
          <w:szCs w:val="24"/>
        </w:rPr>
        <w:t>15</w:t>
      </w:r>
    </w:p>
    <w:p w:rsidR="00D1529F" w:rsidRPr="00960B7D" w:rsidRDefault="00D1529F" w:rsidP="00D152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с. </w:t>
      </w:r>
      <w:r w:rsidR="00803E1B">
        <w:rPr>
          <w:rFonts w:ascii="Times New Roman" w:hAnsi="Times New Roman" w:cs="Times New Roman"/>
          <w:sz w:val="24"/>
          <w:szCs w:val="24"/>
        </w:rPr>
        <w:t>Плотниково</w:t>
      </w: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D1529F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513930">
      <w:pPr>
        <w:pStyle w:val="a6"/>
        <w:shd w:val="clear" w:color="auto" w:fill="FFFFFF"/>
        <w:spacing w:before="0" w:beforeAutospacing="0" w:after="0"/>
        <w:jc w:val="center"/>
        <w:rPr>
          <w:shd w:val="clear" w:color="auto" w:fill="FFFFFF"/>
        </w:rPr>
      </w:pPr>
      <w:r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МКУК «</w:t>
      </w:r>
      <w:r w:rsidR="00803E1B">
        <w:rPr>
          <w:rFonts w:ascii="Liberation Serif" w:hAnsi="Liberation Serif" w:cs="Liberation Serif"/>
          <w:b/>
          <w:bCs/>
          <w:kern w:val="1"/>
          <w:lang w:eastAsia="hi-IN" w:bidi="hi-IN"/>
        </w:rPr>
        <w:t>Плотниковское</w:t>
      </w:r>
      <w:r w:rsidR="00513930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культурно-досуговое объединение</w:t>
      </w:r>
      <w:r w:rsidR="00803E1B">
        <w:rPr>
          <w:rFonts w:ascii="Liberation Serif" w:hAnsi="Liberation Serif" w:cs="Liberation Serif"/>
          <w:b/>
          <w:bCs/>
          <w:kern w:val="1"/>
          <w:lang w:eastAsia="hi-IN" w:bidi="hi-IN"/>
        </w:rPr>
        <w:t>»</w:t>
      </w:r>
    </w:p>
    <w:p w:rsidR="00D1529F" w:rsidRDefault="00D1529F" w:rsidP="00513930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6B4FEC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D3211B" w:rsidRDefault="00F82927" w:rsidP="00D3211B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color w:val="FF0000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803E1B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Плотниковского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F82927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D1529F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803E1B">
        <w:rPr>
          <w:rFonts w:ascii="Liberation Serif" w:hAnsi="Liberation Serif" w:cs="Liberation Serif"/>
          <w:color w:val="000000"/>
          <w:sz w:val="24"/>
          <w:szCs w:val="24"/>
        </w:rPr>
        <w:t>Плотниковское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с. </w:t>
      </w:r>
      <w:r w:rsidR="00803E1B">
        <w:rPr>
          <w:rFonts w:ascii="Liberation Serif" w:hAnsi="Liberation Serif" w:cs="Liberation Serif"/>
          <w:sz w:val="24"/>
          <w:szCs w:val="24"/>
        </w:rPr>
        <w:t>Плотниково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F4392F">
        <w:rPr>
          <w:rFonts w:ascii="Liberation Serif" w:hAnsi="Liberation Serif" w:cs="Liberation Serif"/>
          <w:sz w:val="24"/>
          <w:szCs w:val="24"/>
        </w:rPr>
        <w:t>Центральная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F82927">
        <w:rPr>
          <w:rFonts w:ascii="Liberation Serif" w:hAnsi="Liberation Serif" w:cs="Liberation Serif"/>
          <w:sz w:val="24"/>
          <w:szCs w:val="24"/>
        </w:rPr>
        <w:t xml:space="preserve"> д. </w:t>
      </w:r>
      <w:r w:rsidR="00803E1B">
        <w:rPr>
          <w:rFonts w:ascii="Liberation Serif" w:hAnsi="Liberation Serif" w:cs="Liberation Serif"/>
          <w:sz w:val="24"/>
          <w:szCs w:val="24"/>
        </w:rPr>
        <w:t>73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803E1B">
        <w:rPr>
          <w:rFonts w:ascii="Liberation Serif" w:hAnsi="Liberation Serif" w:cs="Liberation Serif"/>
          <w:sz w:val="24"/>
          <w:szCs w:val="24"/>
        </w:rPr>
        <w:t>Плотниковское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803E1B">
        <w:rPr>
          <w:rFonts w:ascii="Liberation Serif" w:hAnsi="Liberation Serif" w:cs="Liberation Serif"/>
          <w:sz w:val="24"/>
          <w:szCs w:val="24"/>
        </w:rPr>
        <w:t>Плотниковское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культурно-досуговое объединение»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4392F" w:rsidRPr="00F4392F" w:rsidRDefault="006B4FEC" w:rsidP="00F4392F">
      <w:pPr>
        <w:tabs>
          <w:tab w:val="left" w:pos="284"/>
        </w:tabs>
        <w:spacing w:after="0"/>
        <w:jc w:val="both"/>
        <w:rPr>
          <w:rStyle w:val="ac"/>
          <w:rFonts w:ascii="Times New Roman" w:hAnsi="Times New Roman"/>
          <w:b w:val="0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803E1B">
        <w:rPr>
          <w:rFonts w:ascii="Liberation Serif" w:hAnsi="Liberation Serif" w:cs="Liberation Serif"/>
          <w:sz w:val="24"/>
          <w:szCs w:val="24"/>
        </w:rPr>
        <w:t>4</w:t>
      </w:r>
      <w:r w:rsidR="00F82927">
        <w:rPr>
          <w:rFonts w:ascii="Liberation Serif" w:hAnsi="Liberation Serif" w:cs="Liberation Serif"/>
          <w:sz w:val="24"/>
          <w:szCs w:val="24"/>
        </w:rPr>
        <w:t xml:space="preserve">. </w:t>
      </w:r>
      <w:r w:rsidR="00F4392F" w:rsidRPr="00F4392F">
        <w:rPr>
          <w:rFonts w:ascii="Times New Roman" w:hAnsi="Times New Roman"/>
          <w:bCs/>
          <w:color w:val="000000"/>
          <w:sz w:val="24"/>
          <w:szCs w:val="24"/>
        </w:rPr>
        <w:t xml:space="preserve">Настоящее </w:t>
      </w:r>
      <w:r w:rsidR="00F4392F" w:rsidRPr="00F4392F">
        <w:rPr>
          <w:rFonts w:ascii="Times New Roman" w:hAnsi="Times New Roman"/>
          <w:sz w:val="24"/>
          <w:szCs w:val="24"/>
        </w:rPr>
        <w:t xml:space="preserve">постановление обнародовать в  </w:t>
      </w:r>
      <w:r w:rsidR="00803E1B">
        <w:rPr>
          <w:rStyle w:val="ac"/>
          <w:rFonts w:ascii="Times New Roman" w:hAnsi="Times New Roman"/>
          <w:b w:val="0"/>
          <w:sz w:val="24"/>
          <w:szCs w:val="24"/>
        </w:rPr>
        <w:t>здании</w:t>
      </w:r>
      <w:r w:rsidR="00F4392F" w:rsidRPr="00F4392F">
        <w:rPr>
          <w:rStyle w:val="ac"/>
          <w:rFonts w:ascii="Times New Roman" w:hAnsi="Times New Roman"/>
          <w:b w:val="0"/>
          <w:sz w:val="24"/>
        </w:rPr>
        <w:t xml:space="preserve"> Администрации </w:t>
      </w:r>
      <w:r w:rsidR="00803E1B">
        <w:rPr>
          <w:rStyle w:val="ac"/>
          <w:rFonts w:ascii="Times New Roman" w:hAnsi="Times New Roman"/>
          <w:b w:val="0"/>
          <w:sz w:val="24"/>
        </w:rPr>
        <w:t>Плотниковского</w:t>
      </w:r>
      <w:r w:rsidR="00F4392F" w:rsidRPr="00F4392F">
        <w:rPr>
          <w:rStyle w:val="ac"/>
          <w:rFonts w:ascii="Times New Roman" w:hAnsi="Times New Roman"/>
          <w:b w:val="0"/>
          <w:sz w:val="24"/>
        </w:rPr>
        <w:t xml:space="preserve"> сельсовета, сельской библиотеке.</w:t>
      </w:r>
    </w:p>
    <w:p w:rsidR="00F4392F" w:rsidRPr="00F4392F" w:rsidRDefault="00E0594E" w:rsidP="00F4392F">
      <w:pPr>
        <w:tabs>
          <w:tab w:val="left" w:pos="851"/>
        </w:tabs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3E1B">
        <w:rPr>
          <w:rFonts w:ascii="Times New Roman" w:hAnsi="Times New Roman" w:cs="Times New Roman"/>
          <w:sz w:val="24"/>
          <w:szCs w:val="24"/>
        </w:rPr>
        <w:t>5</w:t>
      </w:r>
      <w:r w:rsidR="00F4392F" w:rsidRPr="00F4392F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4392F" w:rsidRPr="00F4392F" w:rsidRDefault="00F4392F" w:rsidP="00F43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392F" w:rsidRPr="00F4392F" w:rsidRDefault="00F4392F" w:rsidP="00F439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92F" w:rsidRPr="00F4392F" w:rsidRDefault="00F4392F" w:rsidP="00F4392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803E1B">
        <w:rPr>
          <w:rFonts w:ascii="Times New Roman" w:hAnsi="Times New Roman" w:cs="Times New Roman"/>
          <w:b w:val="0"/>
          <w:sz w:val="24"/>
          <w:szCs w:val="24"/>
        </w:rPr>
        <w:t>Плотниковского</w:t>
      </w: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439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803E1B">
        <w:rPr>
          <w:rFonts w:ascii="Times New Roman" w:hAnsi="Times New Roman" w:cs="Times New Roman"/>
          <w:b w:val="0"/>
          <w:sz w:val="24"/>
          <w:szCs w:val="24"/>
        </w:rPr>
        <w:t>Л.В.Злыднева</w:t>
      </w:r>
    </w:p>
    <w:p w:rsidR="00F82927" w:rsidRPr="00F4392F" w:rsidRDefault="00F82927" w:rsidP="00F4392F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F4392F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6B4FEC" w:rsidRDefault="006B4FEC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tbl>
      <w:tblPr>
        <w:tblStyle w:val="ae"/>
        <w:tblW w:w="0" w:type="auto"/>
        <w:tblInd w:w="5920" w:type="dxa"/>
        <w:tblLook w:val="04A0"/>
      </w:tblPr>
      <w:tblGrid>
        <w:gridCol w:w="3933"/>
      </w:tblGrid>
      <w:tr w:rsidR="00803E1B" w:rsidTr="00803E1B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03E1B" w:rsidRPr="004A16A2" w:rsidRDefault="00803E1B" w:rsidP="00803E1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lastRenderedPageBreak/>
              <w:t>Приложение 1 к постановлению</w:t>
            </w:r>
          </w:p>
          <w:p w:rsidR="00803E1B" w:rsidRDefault="00803E1B" w:rsidP="00803E1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Администрации Плотниковского</w:t>
            </w:r>
          </w:p>
          <w:p w:rsidR="00803E1B" w:rsidRPr="004A16A2" w:rsidRDefault="00803E1B" w:rsidP="00803E1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сельсовета от </w:t>
            </w:r>
            <w:r w:rsidR="00F4364F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6 октября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2020</w:t>
            </w:r>
            <w:r>
              <w:rPr>
                <w:rFonts w:ascii="Liberation Serif" w:hAnsi="Liberation Serif" w:cs="Liberation Serif"/>
                <w:kern w:val="1"/>
                <w:sz w:val="25"/>
                <w:szCs w:val="25"/>
                <w:lang w:eastAsia="hi-IN" w:bidi="hi-IN"/>
              </w:rPr>
              <w:t xml:space="preserve"> </w:t>
            </w:r>
            <w:r w:rsidRPr="00EA26FD">
              <w:rPr>
                <w:rFonts w:ascii="Liberation Serif" w:hAnsi="Liberation Serif" w:cs="Liberation Serif"/>
                <w:kern w:val="1"/>
                <w:sz w:val="25"/>
                <w:szCs w:val="25"/>
                <w:lang w:eastAsia="hi-IN" w:bidi="hi-IN"/>
              </w:rPr>
              <w:t>г.  </w:t>
            </w:r>
            <w:r w:rsidRPr="00985736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="00F4364F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15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«О ликвидации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МКУК Плотниковское  культурно - досуговое объединение</w:t>
            </w: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03E1B" w:rsidRDefault="00803E1B" w:rsidP="0055399B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F4392F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F4392F">
      <w:pPr>
        <w:widowControl w:val="0"/>
        <w:suppressAutoHyphens/>
        <w:spacing w:after="12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МКУК «</w:t>
      </w:r>
      <w:r w:rsidR="00803E1B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Плотниковское</w:t>
      </w:r>
      <w:r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культурно-досуговое объединение»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82927" w:rsidRPr="00FE6D2F">
        <w:tc>
          <w:tcPr>
            <w:tcW w:w="9639" w:type="dxa"/>
          </w:tcPr>
          <w:p w:rsidR="00F82927" w:rsidRDefault="00850962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Л.В.Злыднева – Глава Плотниковского сельсовета, председатель комиссии</w:t>
            </w:r>
          </w:p>
          <w:p w:rsidR="00850962" w:rsidRPr="00DC6F21" w:rsidRDefault="00850962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Default="00850962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И.Н. Андриевских – библиотекарь Плотниковского КДО, секретарь комиссии</w:t>
            </w:r>
            <w:r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850962" w:rsidRPr="00DC6F21" w:rsidRDefault="00850962" w:rsidP="00850962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803E1B" w:rsidP="00850962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Н.Г. Скворцова – управляющий делами Администрации Плотниковского сельсовета 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D1529F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2A6DBE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F82927" w:rsidRPr="004A16A2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51393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Ind w:w="10740" w:type="dxa"/>
        <w:tblLook w:val="04A0"/>
      </w:tblPr>
      <w:tblGrid>
        <w:gridCol w:w="4046"/>
      </w:tblGrid>
      <w:tr w:rsidR="00850962" w:rsidTr="00850962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850962" w:rsidRPr="004A16A2" w:rsidRDefault="00850962" w:rsidP="0085096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  <w:r w:rsidRPr="009B7D5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Приложение 2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к постановлению</w:t>
            </w:r>
          </w:p>
          <w:p w:rsidR="00850962" w:rsidRPr="009B7D52" w:rsidRDefault="00850962" w:rsidP="0085096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Администрации Плотниковского сельсовета от </w:t>
            </w:r>
            <w:r w:rsidR="00F4364F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6 октября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2020</w:t>
            </w:r>
            <w:r>
              <w:rPr>
                <w:rFonts w:ascii="Liberation Serif" w:hAnsi="Liberation Serif" w:cs="Liberation Serif"/>
                <w:kern w:val="1"/>
                <w:sz w:val="25"/>
                <w:szCs w:val="25"/>
                <w:lang w:eastAsia="hi-IN" w:bidi="hi-IN"/>
              </w:rPr>
              <w:t xml:space="preserve"> </w:t>
            </w:r>
            <w:r w:rsidRPr="00EA26FD">
              <w:rPr>
                <w:rFonts w:ascii="Liberation Serif" w:hAnsi="Liberation Serif" w:cs="Liberation Serif"/>
                <w:kern w:val="1"/>
                <w:sz w:val="25"/>
                <w:szCs w:val="25"/>
                <w:lang w:eastAsia="hi-IN" w:bidi="hi-IN"/>
              </w:rPr>
              <w:t>г.  </w:t>
            </w:r>
            <w:r w:rsidRPr="00985736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r w:rsidR="00F4364F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15</w:t>
            </w:r>
            <w:r w:rsidRPr="009B7D5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</w:t>
            </w:r>
            <w:r w:rsidRPr="009B7D5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 xml:space="preserve">О ликвидации </w:t>
            </w:r>
            <w:r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МКУК «Плотниковское культурно-досуговое объединение</w:t>
            </w:r>
            <w:r w:rsidRPr="004A16A2"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850962" w:rsidRDefault="00850962" w:rsidP="00F4392F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82927" w:rsidRPr="009B7D52" w:rsidRDefault="00F4392F" w:rsidP="00850962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</w:p>
    <w:p w:rsidR="006B4FEC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МКУК «</w:t>
      </w:r>
      <w:r w:rsidR="0085096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Плотниковское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культурно-досуговое объединение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»</w:t>
      </w:r>
    </w:p>
    <w:p w:rsidR="00F82927" w:rsidRPr="00EA26FD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246390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46390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850962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850962">
              <w:rPr>
                <w:rFonts w:ascii="Liberation Serif" w:hAnsi="Liberation Serif" w:cs="Liberation Serif"/>
                <w:color w:val="000000"/>
              </w:rPr>
              <w:t>Плотниковское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КДО»,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4364F" w:rsidRDefault="00F550F5" w:rsidP="00F4364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5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50962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Плотниковского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246390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4364F" w:rsidRDefault="00F4364F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364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06.10.2020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50962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Плотниковского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246390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4364F" w:rsidRDefault="00F4364F" w:rsidP="0019785D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364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06.10.2020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529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50962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Плотниковского</w:t>
            </w:r>
          </w:p>
          <w:p w:rsidR="00BB0FE7" w:rsidRPr="00FE6D2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246390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850962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50962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Плотниковского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7" w:history="1">
              <w:r w:rsidRPr="00FE6D2F">
                <w:rPr>
                  <w:rStyle w:val="a5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246390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8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246390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Плотниковского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246390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246390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Плотниковского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246390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246390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246390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Плотниковского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9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0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246390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органом, принявшими решение 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246390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1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2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246390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3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8D" w:rsidRDefault="00CA438D" w:rsidP="003D5082">
      <w:pPr>
        <w:spacing w:after="0" w:line="240" w:lineRule="auto"/>
      </w:pPr>
      <w:r>
        <w:separator/>
      </w:r>
    </w:p>
  </w:endnote>
  <w:endnote w:type="continuationSeparator" w:id="0">
    <w:p w:rsidR="00CA438D" w:rsidRDefault="00CA438D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8D" w:rsidRDefault="00CA438D" w:rsidP="003D5082">
      <w:pPr>
        <w:spacing w:after="0" w:line="240" w:lineRule="auto"/>
      </w:pPr>
      <w:r>
        <w:separator/>
      </w:r>
    </w:p>
  </w:footnote>
  <w:footnote w:type="continuationSeparator" w:id="0">
    <w:p w:rsidR="00CA438D" w:rsidRDefault="00CA438D" w:rsidP="003D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25B3D"/>
    <w:rsid w:val="000559F1"/>
    <w:rsid w:val="000A2078"/>
    <w:rsid w:val="000A7027"/>
    <w:rsid w:val="000C32BE"/>
    <w:rsid w:val="000C7F25"/>
    <w:rsid w:val="00135628"/>
    <w:rsid w:val="0019785D"/>
    <w:rsid w:val="001A64B7"/>
    <w:rsid w:val="001B51A1"/>
    <w:rsid w:val="001F6DE2"/>
    <w:rsid w:val="00246390"/>
    <w:rsid w:val="00251A0A"/>
    <w:rsid w:val="002548EA"/>
    <w:rsid w:val="00270F65"/>
    <w:rsid w:val="002761C2"/>
    <w:rsid w:val="002A6DBE"/>
    <w:rsid w:val="002B6DF5"/>
    <w:rsid w:val="003142D9"/>
    <w:rsid w:val="00320B74"/>
    <w:rsid w:val="00323CB6"/>
    <w:rsid w:val="00331FDA"/>
    <w:rsid w:val="00393145"/>
    <w:rsid w:val="00397492"/>
    <w:rsid w:val="003A70AB"/>
    <w:rsid w:val="003B67C9"/>
    <w:rsid w:val="003D41F5"/>
    <w:rsid w:val="003D5082"/>
    <w:rsid w:val="003D6662"/>
    <w:rsid w:val="004201CB"/>
    <w:rsid w:val="00483707"/>
    <w:rsid w:val="004A16A2"/>
    <w:rsid w:val="004A4988"/>
    <w:rsid w:val="004A73AA"/>
    <w:rsid w:val="004C2F48"/>
    <w:rsid w:val="004D296F"/>
    <w:rsid w:val="00513930"/>
    <w:rsid w:val="0055399B"/>
    <w:rsid w:val="00561B7F"/>
    <w:rsid w:val="00570F17"/>
    <w:rsid w:val="00576405"/>
    <w:rsid w:val="0057719A"/>
    <w:rsid w:val="005B1196"/>
    <w:rsid w:val="005B6626"/>
    <w:rsid w:val="00620154"/>
    <w:rsid w:val="00625246"/>
    <w:rsid w:val="00630E68"/>
    <w:rsid w:val="00635694"/>
    <w:rsid w:val="00642618"/>
    <w:rsid w:val="00670B5F"/>
    <w:rsid w:val="006B4FEC"/>
    <w:rsid w:val="006C08F0"/>
    <w:rsid w:val="006D6D1E"/>
    <w:rsid w:val="006D71B9"/>
    <w:rsid w:val="006E2714"/>
    <w:rsid w:val="00717470"/>
    <w:rsid w:val="0073668E"/>
    <w:rsid w:val="00764F05"/>
    <w:rsid w:val="00794F97"/>
    <w:rsid w:val="007F3B78"/>
    <w:rsid w:val="007F57B4"/>
    <w:rsid w:val="00803E1B"/>
    <w:rsid w:val="00816121"/>
    <w:rsid w:val="00820188"/>
    <w:rsid w:val="00850962"/>
    <w:rsid w:val="00855EAB"/>
    <w:rsid w:val="00882172"/>
    <w:rsid w:val="008A0451"/>
    <w:rsid w:val="008B3181"/>
    <w:rsid w:val="008C7F6A"/>
    <w:rsid w:val="008E21C1"/>
    <w:rsid w:val="00900172"/>
    <w:rsid w:val="00941A56"/>
    <w:rsid w:val="00951E51"/>
    <w:rsid w:val="009765A7"/>
    <w:rsid w:val="00985736"/>
    <w:rsid w:val="009B5E56"/>
    <w:rsid w:val="009B7D52"/>
    <w:rsid w:val="009D2E81"/>
    <w:rsid w:val="00A22ED2"/>
    <w:rsid w:val="00A300F7"/>
    <w:rsid w:val="00A6142B"/>
    <w:rsid w:val="00AC2EE1"/>
    <w:rsid w:val="00AC7D38"/>
    <w:rsid w:val="00AF26F3"/>
    <w:rsid w:val="00B05769"/>
    <w:rsid w:val="00B25F50"/>
    <w:rsid w:val="00B35F24"/>
    <w:rsid w:val="00B43AFE"/>
    <w:rsid w:val="00B77758"/>
    <w:rsid w:val="00B97301"/>
    <w:rsid w:val="00BA672E"/>
    <w:rsid w:val="00BB0FE7"/>
    <w:rsid w:val="00BF3856"/>
    <w:rsid w:val="00C4022D"/>
    <w:rsid w:val="00C64595"/>
    <w:rsid w:val="00C81953"/>
    <w:rsid w:val="00CA0BC7"/>
    <w:rsid w:val="00CA438D"/>
    <w:rsid w:val="00CD4E96"/>
    <w:rsid w:val="00CD5139"/>
    <w:rsid w:val="00D1529F"/>
    <w:rsid w:val="00D313C5"/>
    <w:rsid w:val="00D3211B"/>
    <w:rsid w:val="00D86AC6"/>
    <w:rsid w:val="00D87399"/>
    <w:rsid w:val="00DC6F21"/>
    <w:rsid w:val="00DD055A"/>
    <w:rsid w:val="00DD0C9B"/>
    <w:rsid w:val="00DD27E6"/>
    <w:rsid w:val="00DD6DBF"/>
    <w:rsid w:val="00E04AB5"/>
    <w:rsid w:val="00E0594E"/>
    <w:rsid w:val="00E07A9A"/>
    <w:rsid w:val="00E13A34"/>
    <w:rsid w:val="00E27D52"/>
    <w:rsid w:val="00E56CDC"/>
    <w:rsid w:val="00E63BBE"/>
    <w:rsid w:val="00E63CEA"/>
    <w:rsid w:val="00E9479D"/>
    <w:rsid w:val="00EA26FD"/>
    <w:rsid w:val="00EB1ED7"/>
    <w:rsid w:val="00F2684D"/>
    <w:rsid w:val="00F30422"/>
    <w:rsid w:val="00F4364F"/>
    <w:rsid w:val="00F4392F"/>
    <w:rsid w:val="00F550F5"/>
    <w:rsid w:val="00F77DFC"/>
    <w:rsid w:val="00F82927"/>
    <w:rsid w:val="00FB2F13"/>
    <w:rsid w:val="00FD11D5"/>
    <w:rsid w:val="00FE6D2F"/>
    <w:rsid w:val="00FF3152"/>
    <w:rsid w:val="00FF460C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  <w:style w:type="character" w:styleId="ac">
    <w:name w:val="Strong"/>
    <w:uiPriority w:val="22"/>
    <w:qFormat/>
    <w:locked/>
    <w:rsid w:val="00F4392F"/>
    <w:rPr>
      <w:b/>
      <w:bCs/>
    </w:rPr>
  </w:style>
  <w:style w:type="paragraph" w:customStyle="1" w:styleId="ConsPlusNormal">
    <w:name w:val="ConsPlusNormal"/>
    <w:rsid w:val="00F439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39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E0594E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table" w:styleId="ae">
    <w:name w:val="Table Grid"/>
    <w:basedOn w:val="a1"/>
    <w:locked/>
    <w:rsid w:val="0080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FFEEDD0D569D4DC776D96CFB4976298A761320FBA75945F4c2O3G" TargetMode="External"/><Relationship Id="rId13" Type="http://schemas.openxmlformats.org/officeDocument/2006/relationships/hyperlink" Target="consultantplus://offline/ref=19535081F667A5728CFBEE3F7963F55B5F4B59826B329986A8A5CC883CD183D685B03904B6D8BF3Ag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247B1FD2B40B292B5E88C2B8D10EC8D8C073323F372969A3A012FA89441D8D1E0F3C27009F94A64bFG" TargetMode="External"/><Relationship Id="rId12" Type="http://schemas.openxmlformats.org/officeDocument/2006/relationships/hyperlink" Target="consultantplus://offline/ref=46741015B723897D9E62ED31EA66AB9859571ADBA2DE5FBEE1605B301CAFB079EA9F9E3057D379E7k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41015B723897D9E62ED31EA66AB98595E19DCA5DC5FBEE1605B301CAFB079EA9F9E3054D2k7W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CF1531DC3B280624881068A23791CB72856F3685D966A6E769765714767F4D6B2631140FEA1E7z5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CF1531DC3B280624881068A23791CB72856F3685D966A6E769765714767F4D6B2631140FEA1E7z5X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Apple</cp:lastModifiedBy>
  <cp:revision>69</cp:revision>
  <cp:lastPrinted>2020-10-05T10:12:00Z</cp:lastPrinted>
  <dcterms:created xsi:type="dcterms:W3CDTF">2019-01-22T04:42:00Z</dcterms:created>
  <dcterms:modified xsi:type="dcterms:W3CDTF">2020-10-05T10:16:00Z</dcterms:modified>
</cp:coreProperties>
</file>